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C40" w:rsidRDefault="00F062F1" w:rsidP="00F062F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Зотова</w:t>
      </w:r>
      <w:r w:rsidR="00380185" w:rsidRPr="003801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Анастасия</w:t>
      </w:r>
    </w:p>
    <w:p w:rsidR="00380185" w:rsidRDefault="00380185" w:rsidP="00154D23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0185" w:rsidRDefault="00380185" w:rsidP="00154D23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Методика внедрения системы в компании </w:t>
      </w:r>
      <w:r>
        <w:rPr>
          <w:rFonts w:ascii="Times New Roman" w:hAnsi="Times New Roman" w:cs="Times New Roman"/>
          <w:sz w:val="28"/>
          <w:szCs w:val="28"/>
          <w:lang w:val="en-US"/>
        </w:rPr>
        <w:t>TRADE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0185" w:rsidRDefault="00380185" w:rsidP="00154D23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380185" w:rsidRDefault="00380185" w:rsidP="00154D23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начала необходимо проанализировать деятельность компании и составить схему основного бизнес-процесса (БП), включающую в себя перечень и взаимосвя</w:t>
      </w:r>
      <w:r w:rsidR="00995074">
        <w:rPr>
          <w:rFonts w:ascii="Times New Roman" w:hAnsi="Times New Roman" w:cs="Times New Roman"/>
          <w:sz w:val="24"/>
          <w:szCs w:val="24"/>
        </w:rPr>
        <w:t xml:space="preserve">зь основных модулей. В дальнейшем для каждого отдельного </w:t>
      </w:r>
      <w:proofErr w:type="spellStart"/>
      <w:r w:rsidR="00995074">
        <w:rPr>
          <w:rFonts w:ascii="Times New Roman" w:hAnsi="Times New Roman" w:cs="Times New Roman"/>
          <w:sz w:val="24"/>
          <w:szCs w:val="24"/>
        </w:rPr>
        <w:t>подпроцесса</w:t>
      </w:r>
      <w:proofErr w:type="spellEnd"/>
      <w:r w:rsidR="00995074">
        <w:rPr>
          <w:rFonts w:ascii="Times New Roman" w:hAnsi="Times New Roman" w:cs="Times New Roman"/>
          <w:sz w:val="24"/>
          <w:szCs w:val="24"/>
        </w:rPr>
        <w:t xml:space="preserve"> следует нарисовать </w:t>
      </w:r>
      <w:r w:rsidR="00995074">
        <w:rPr>
          <w:rFonts w:ascii="Times New Roman" w:hAnsi="Times New Roman" w:cs="Times New Roman"/>
          <w:sz w:val="24"/>
          <w:szCs w:val="24"/>
          <w:lang w:val="en-US"/>
        </w:rPr>
        <w:t>BP</w:t>
      </w:r>
      <w:r w:rsidR="00995074" w:rsidRPr="00995074">
        <w:rPr>
          <w:rFonts w:ascii="Times New Roman" w:hAnsi="Times New Roman" w:cs="Times New Roman"/>
          <w:sz w:val="24"/>
          <w:szCs w:val="24"/>
        </w:rPr>
        <w:t>-</w:t>
      </w:r>
      <w:r w:rsidR="00995074">
        <w:rPr>
          <w:rFonts w:ascii="Times New Roman" w:hAnsi="Times New Roman" w:cs="Times New Roman"/>
          <w:sz w:val="24"/>
          <w:szCs w:val="24"/>
        </w:rPr>
        <w:t xml:space="preserve">диаграмму, </w:t>
      </w:r>
      <w:proofErr w:type="gramStart"/>
      <w:r w:rsidR="00995074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="00995074">
        <w:rPr>
          <w:rFonts w:ascii="Times New Roman" w:hAnsi="Times New Roman" w:cs="Times New Roman"/>
          <w:sz w:val="24"/>
          <w:szCs w:val="24"/>
        </w:rPr>
        <w:t xml:space="preserve"> позволит учесть всевозможные информационные объекты, их статусы на входе и выходе</w:t>
      </w:r>
      <w:r w:rsidR="00995074" w:rsidRPr="00995074">
        <w:rPr>
          <w:rFonts w:ascii="Times New Roman" w:hAnsi="Times New Roman" w:cs="Times New Roman"/>
          <w:sz w:val="24"/>
          <w:szCs w:val="24"/>
        </w:rPr>
        <w:t>;</w:t>
      </w:r>
      <w:r w:rsidR="00995074">
        <w:rPr>
          <w:rFonts w:ascii="Times New Roman" w:hAnsi="Times New Roman" w:cs="Times New Roman"/>
          <w:sz w:val="24"/>
          <w:szCs w:val="24"/>
        </w:rPr>
        <w:t xml:space="preserve"> перечень ролей, имеющих отношение у процессу</w:t>
      </w:r>
      <w:r w:rsidR="00995074" w:rsidRPr="00995074">
        <w:rPr>
          <w:rFonts w:ascii="Times New Roman" w:hAnsi="Times New Roman" w:cs="Times New Roman"/>
          <w:sz w:val="24"/>
          <w:szCs w:val="24"/>
        </w:rPr>
        <w:t xml:space="preserve">; </w:t>
      </w:r>
      <w:r w:rsidR="00995074">
        <w:rPr>
          <w:rFonts w:ascii="Times New Roman" w:hAnsi="Times New Roman" w:cs="Times New Roman"/>
          <w:sz w:val="24"/>
          <w:szCs w:val="24"/>
        </w:rPr>
        <w:t>а также все действия по процессу (необходимо разделить на реализуемые/не реализуемые в системе). Полученные результаты и схемы передаются в отдел разработки для настройки системы.</w:t>
      </w:r>
    </w:p>
    <w:p w:rsidR="00995074" w:rsidRDefault="00995074" w:rsidP="00154D23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проработки каждого процесса можно приступать непосредственно к внедрению, но сначала необходимо определит</w:t>
      </w:r>
      <w:r w:rsidR="007228A4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приоритет внедрения относительно ин</w:t>
      </w:r>
      <w:r w:rsidR="001C5146">
        <w:rPr>
          <w:rFonts w:ascii="Times New Roman" w:hAnsi="Times New Roman" w:cs="Times New Roman"/>
          <w:sz w:val="24"/>
          <w:szCs w:val="24"/>
        </w:rPr>
        <w:t xml:space="preserve">тересов компании, иначе при </w:t>
      </w:r>
      <w:r>
        <w:rPr>
          <w:rFonts w:ascii="Times New Roman" w:hAnsi="Times New Roman" w:cs="Times New Roman"/>
          <w:sz w:val="24"/>
          <w:szCs w:val="24"/>
        </w:rPr>
        <w:t>попытке одновременного внедрения всех модулей возникнет коллапс.</w:t>
      </w:r>
    </w:p>
    <w:p w:rsidR="00995074" w:rsidRDefault="00995074" w:rsidP="00154D23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Например, </w:t>
      </w:r>
      <w:r w:rsidR="00154D23">
        <w:rPr>
          <w:rFonts w:ascii="Times New Roman" w:hAnsi="Times New Roman" w:cs="Times New Roman"/>
          <w:sz w:val="24"/>
          <w:szCs w:val="24"/>
        </w:rPr>
        <w:t>можно выбрать такую очередность:</w:t>
      </w:r>
    </w:p>
    <w:p w:rsidR="00154D23" w:rsidRDefault="00154D23" w:rsidP="00154D23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Кадры (для заведения информации о компании, сотрудниках и пользователях)</w:t>
      </w:r>
      <w:r w:rsidRPr="00154D23">
        <w:rPr>
          <w:rFonts w:ascii="Times New Roman" w:hAnsi="Times New Roman" w:cs="Times New Roman"/>
          <w:sz w:val="24"/>
          <w:szCs w:val="24"/>
        </w:rPr>
        <w:t>;</w:t>
      </w:r>
    </w:p>
    <w:p w:rsidR="00154D23" w:rsidRDefault="00154D23" w:rsidP="00154D23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 продаж</w:t>
      </w:r>
      <w:r w:rsidR="00DA66DB">
        <w:rPr>
          <w:rFonts w:ascii="Times New Roman" w:hAnsi="Times New Roman" w:cs="Times New Roman"/>
          <w:sz w:val="24"/>
          <w:szCs w:val="24"/>
        </w:rPr>
        <w:t xml:space="preserve"> (</w:t>
      </w:r>
      <w:r w:rsidR="00F062F1">
        <w:rPr>
          <w:rFonts w:ascii="Times New Roman" w:hAnsi="Times New Roman" w:cs="Times New Roman"/>
          <w:sz w:val="24"/>
          <w:szCs w:val="24"/>
        </w:rPr>
        <w:t>Клиенты, Заявки от клиентов</w:t>
      </w:r>
      <w:r w:rsidR="00147625">
        <w:rPr>
          <w:rFonts w:ascii="Times New Roman" w:hAnsi="Times New Roman" w:cs="Times New Roman"/>
          <w:sz w:val="24"/>
          <w:szCs w:val="24"/>
        </w:rPr>
        <w:t xml:space="preserve"> и др.</w:t>
      </w:r>
      <w:r w:rsidR="00DA66DB">
        <w:rPr>
          <w:rFonts w:ascii="Times New Roman" w:hAnsi="Times New Roman" w:cs="Times New Roman"/>
          <w:sz w:val="24"/>
          <w:szCs w:val="24"/>
        </w:rPr>
        <w:t>)</w:t>
      </w:r>
      <w:r w:rsidRPr="00F062F1">
        <w:rPr>
          <w:rFonts w:ascii="Times New Roman" w:hAnsi="Times New Roman" w:cs="Times New Roman"/>
          <w:sz w:val="24"/>
          <w:szCs w:val="24"/>
        </w:rPr>
        <w:t>;</w:t>
      </w:r>
    </w:p>
    <w:p w:rsidR="00154D23" w:rsidRDefault="00154D23" w:rsidP="00154D23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 закупок</w:t>
      </w:r>
      <w:r w:rsidR="00F062F1">
        <w:rPr>
          <w:rFonts w:ascii="Times New Roman" w:hAnsi="Times New Roman" w:cs="Times New Roman"/>
          <w:sz w:val="24"/>
          <w:szCs w:val="24"/>
        </w:rPr>
        <w:t xml:space="preserve"> (Поставщики, Заказ поставщику</w:t>
      </w:r>
      <w:r w:rsidR="00147625">
        <w:rPr>
          <w:rFonts w:ascii="Times New Roman" w:hAnsi="Times New Roman" w:cs="Times New Roman"/>
          <w:sz w:val="24"/>
          <w:szCs w:val="24"/>
        </w:rPr>
        <w:t xml:space="preserve"> и др.</w:t>
      </w:r>
      <w:r w:rsidR="00F062F1">
        <w:rPr>
          <w:rFonts w:ascii="Times New Roman" w:hAnsi="Times New Roman" w:cs="Times New Roman"/>
          <w:sz w:val="24"/>
          <w:szCs w:val="24"/>
        </w:rPr>
        <w:t>)</w:t>
      </w:r>
      <w:r w:rsidRPr="00F062F1">
        <w:rPr>
          <w:rFonts w:ascii="Times New Roman" w:hAnsi="Times New Roman" w:cs="Times New Roman"/>
          <w:sz w:val="24"/>
          <w:szCs w:val="24"/>
        </w:rPr>
        <w:t>;</w:t>
      </w:r>
    </w:p>
    <w:p w:rsidR="00154D23" w:rsidRPr="00154D23" w:rsidRDefault="00154D23" w:rsidP="00154D23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Склад</w:t>
      </w:r>
      <w:r w:rsidR="00F062F1">
        <w:rPr>
          <w:rFonts w:ascii="Times New Roman" w:hAnsi="Times New Roman" w:cs="Times New Roman"/>
          <w:sz w:val="24"/>
          <w:szCs w:val="24"/>
        </w:rPr>
        <w:t xml:space="preserve"> (Склады, Накладные, Остатки</w:t>
      </w:r>
      <w:r w:rsidR="00147625">
        <w:rPr>
          <w:rFonts w:ascii="Times New Roman" w:hAnsi="Times New Roman" w:cs="Times New Roman"/>
          <w:sz w:val="24"/>
          <w:szCs w:val="24"/>
        </w:rPr>
        <w:t xml:space="preserve"> и др.</w:t>
      </w:r>
      <w:r w:rsidR="00F062F1">
        <w:rPr>
          <w:rFonts w:ascii="Times New Roman" w:hAnsi="Times New Roman" w:cs="Times New Roman"/>
          <w:sz w:val="24"/>
          <w:szCs w:val="24"/>
        </w:rPr>
        <w:t>)</w:t>
      </w:r>
      <w:r w:rsidRPr="00147625">
        <w:rPr>
          <w:rFonts w:ascii="Times New Roman" w:hAnsi="Times New Roman" w:cs="Times New Roman"/>
          <w:sz w:val="24"/>
          <w:szCs w:val="24"/>
        </w:rPr>
        <w:t>;</w:t>
      </w:r>
    </w:p>
    <w:p w:rsidR="00154D23" w:rsidRDefault="00154D23" w:rsidP="00154D23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Финансы</w:t>
      </w:r>
      <w:r w:rsidR="00F062F1">
        <w:rPr>
          <w:rFonts w:ascii="Times New Roman" w:hAnsi="Times New Roman" w:cs="Times New Roman"/>
          <w:sz w:val="24"/>
          <w:szCs w:val="24"/>
        </w:rPr>
        <w:t xml:space="preserve"> (Физ. и </w:t>
      </w:r>
      <w:proofErr w:type="spellStart"/>
      <w:r w:rsidR="00F062F1">
        <w:rPr>
          <w:rFonts w:ascii="Times New Roman" w:hAnsi="Times New Roman" w:cs="Times New Roman"/>
          <w:sz w:val="24"/>
          <w:szCs w:val="24"/>
        </w:rPr>
        <w:t>Юр</w:t>
      </w:r>
      <w:proofErr w:type="gramStart"/>
      <w:r w:rsidR="00F062F1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="00F062F1">
        <w:rPr>
          <w:rFonts w:ascii="Times New Roman" w:hAnsi="Times New Roman" w:cs="Times New Roman"/>
          <w:sz w:val="24"/>
          <w:szCs w:val="24"/>
        </w:rPr>
        <w:t>ица</w:t>
      </w:r>
      <w:proofErr w:type="spellEnd"/>
      <w:r w:rsidR="00F062F1">
        <w:rPr>
          <w:rFonts w:ascii="Times New Roman" w:hAnsi="Times New Roman" w:cs="Times New Roman"/>
          <w:sz w:val="24"/>
          <w:szCs w:val="24"/>
        </w:rPr>
        <w:t>, Финансовые источники, Заявки на платеж</w:t>
      </w:r>
      <w:r w:rsidR="00147625">
        <w:rPr>
          <w:rFonts w:ascii="Times New Roman" w:hAnsi="Times New Roman" w:cs="Times New Roman"/>
          <w:sz w:val="24"/>
          <w:szCs w:val="24"/>
        </w:rPr>
        <w:t xml:space="preserve"> и др.</w:t>
      </w:r>
      <w:r w:rsidR="00F062F1">
        <w:rPr>
          <w:rFonts w:ascii="Times New Roman" w:hAnsi="Times New Roman" w:cs="Times New Roman"/>
          <w:sz w:val="24"/>
          <w:szCs w:val="24"/>
        </w:rPr>
        <w:t>)</w:t>
      </w:r>
      <w:r w:rsidRPr="00F062F1">
        <w:rPr>
          <w:rFonts w:ascii="Times New Roman" w:hAnsi="Times New Roman" w:cs="Times New Roman"/>
          <w:sz w:val="24"/>
          <w:szCs w:val="24"/>
        </w:rPr>
        <w:t>;</w:t>
      </w:r>
    </w:p>
    <w:p w:rsidR="00154D23" w:rsidRDefault="00154D23" w:rsidP="00154D23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Логистика</w:t>
      </w:r>
      <w:r w:rsidR="00F062F1">
        <w:rPr>
          <w:rFonts w:ascii="Times New Roman" w:hAnsi="Times New Roman" w:cs="Times New Roman"/>
          <w:sz w:val="24"/>
          <w:szCs w:val="24"/>
        </w:rPr>
        <w:t xml:space="preserve"> (Транспортный парк, Транспортное средство, Маршрутный лист</w:t>
      </w:r>
      <w:r w:rsidR="00147625">
        <w:rPr>
          <w:rFonts w:ascii="Times New Roman" w:hAnsi="Times New Roman" w:cs="Times New Roman"/>
          <w:sz w:val="24"/>
          <w:szCs w:val="24"/>
        </w:rPr>
        <w:t xml:space="preserve"> и др.</w:t>
      </w:r>
      <w:r w:rsidR="00F062F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6845" w:rsidRDefault="00B46845" w:rsidP="00B46845">
      <w:pPr>
        <w:pStyle w:val="a3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46845" w:rsidRDefault="00B46845" w:rsidP="00B46845">
      <w:pPr>
        <w:pStyle w:val="a3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Внедрение происходит по следующей методике:</w:t>
      </w:r>
    </w:p>
    <w:p w:rsidR="00B46845" w:rsidRDefault="00B46845" w:rsidP="00B46845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Выявление справочников по БП и их корректировка/загрузка из внешних источников (прайсы, номенклатура товаров, список юридических и физических лиц, остатки по складу и т.д.)</w:t>
      </w:r>
      <w:r w:rsidRPr="00B46845">
        <w:rPr>
          <w:rFonts w:ascii="Times New Roman" w:hAnsi="Times New Roman" w:cs="Times New Roman"/>
          <w:sz w:val="24"/>
          <w:szCs w:val="24"/>
        </w:rPr>
        <w:t>;</w:t>
      </w:r>
    </w:p>
    <w:p w:rsidR="00B46845" w:rsidRPr="00B46845" w:rsidRDefault="00B46845" w:rsidP="00B46845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46845">
        <w:rPr>
          <w:rFonts w:ascii="Times New Roman" w:hAnsi="Times New Roman" w:cs="Times New Roman"/>
          <w:i/>
          <w:sz w:val="24"/>
          <w:szCs w:val="24"/>
        </w:rPr>
        <w:t>Длительность этапа зависит от объема загружаемых справочников</w:t>
      </w:r>
      <w:r w:rsidR="00927B91">
        <w:rPr>
          <w:rFonts w:ascii="Times New Roman" w:hAnsi="Times New Roman" w:cs="Times New Roman"/>
          <w:i/>
          <w:sz w:val="24"/>
          <w:szCs w:val="24"/>
        </w:rPr>
        <w:t xml:space="preserve"> – от 2 недель до 1 года.</w:t>
      </w:r>
      <w:r w:rsidR="00DA66DB">
        <w:rPr>
          <w:rFonts w:ascii="Times New Roman" w:hAnsi="Times New Roman" w:cs="Times New Roman"/>
          <w:i/>
          <w:sz w:val="24"/>
          <w:szCs w:val="24"/>
        </w:rPr>
        <w:t xml:space="preserve"> Возьмем 1 месяц.</w:t>
      </w:r>
    </w:p>
    <w:p w:rsidR="00B46845" w:rsidRDefault="00927B91" w:rsidP="00B46845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ролей по БП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  <w:r w:rsidR="00DA66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7625" w:rsidRDefault="00147625" w:rsidP="00147625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Разработчик, Бухгалтер, Продавец, Водитель, Начальник отдела закупок и др.</w:t>
      </w:r>
    </w:p>
    <w:p w:rsidR="00147625" w:rsidRDefault="00B46845" w:rsidP="00147625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! не путать роли с должностями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!</w:t>
      </w:r>
      <w:proofErr w:type="gramEnd"/>
      <w:r w:rsidR="00147625">
        <w:rPr>
          <w:rFonts w:ascii="Times New Roman" w:hAnsi="Times New Roman" w:cs="Times New Roman"/>
          <w:sz w:val="24"/>
          <w:szCs w:val="24"/>
        </w:rPr>
        <w:t xml:space="preserve"> – Должность одна, а ролей может быть несколько.</w:t>
      </w:r>
    </w:p>
    <w:p w:rsidR="00DA66DB" w:rsidRPr="00DA66DB" w:rsidRDefault="00DA66DB" w:rsidP="00B46845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Длительность </w:t>
      </w:r>
      <w:r w:rsidR="007228A4">
        <w:rPr>
          <w:rFonts w:ascii="Times New Roman" w:hAnsi="Times New Roman" w:cs="Times New Roman"/>
          <w:i/>
          <w:sz w:val="24"/>
          <w:szCs w:val="24"/>
        </w:rPr>
        <w:t>1</w:t>
      </w:r>
      <w:r>
        <w:rPr>
          <w:rFonts w:ascii="Times New Roman" w:hAnsi="Times New Roman" w:cs="Times New Roman"/>
          <w:i/>
          <w:sz w:val="24"/>
          <w:szCs w:val="24"/>
        </w:rPr>
        <w:t xml:space="preserve"> недел</w:t>
      </w:r>
      <w:r w:rsidR="007228A4">
        <w:rPr>
          <w:rFonts w:ascii="Times New Roman" w:hAnsi="Times New Roman" w:cs="Times New Roman"/>
          <w:i/>
          <w:sz w:val="24"/>
          <w:szCs w:val="24"/>
        </w:rPr>
        <w:t>я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927B91" w:rsidRDefault="00B46845" w:rsidP="00927B91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Настройка </w:t>
      </w:r>
      <w:r w:rsidR="00927B91">
        <w:rPr>
          <w:rFonts w:ascii="Times New Roman" w:hAnsi="Times New Roman" w:cs="Times New Roman"/>
          <w:sz w:val="24"/>
          <w:szCs w:val="24"/>
        </w:rPr>
        <w:t>доступов</w:t>
      </w:r>
    </w:p>
    <w:p w:rsidR="0017096D" w:rsidRPr="00927B91" w:rsidRDefault="0017096D" w:rsidP="0017096D">
      <w:pPr>
        <w:pStyle w:val="a3"/>
        <w:numPr>
          <w:ilvl w:val="1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ролям</w:t>
      </w:r>
      <w:r w:rsidRPr="00147625">
        <w:rPr>
          <w:rFonts w:ascii="Times New Roman" w:hAnsi="Times New Roman" w:cs="Times New Roman"/>
          <w:sz w:val="24"/>
          <w:szCs w:val="24"/>
        </w:rPr>
        <w:t>;</w:t>
      </w:r>
    </w:p>
    <w:p w:rsidR="008349FF" w:rsidRDefault="0017096D" w:rsidP="0017096D">
      <w:pPr>
        <w:pStyle w:val="a3"/>
        <w:spacing w:line="276" w:lineRule="auto"/>
        <w:ind w:left="1080" w:firstLine="3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Доступ к группам информационных объектов, возможность внесения/изменения данных, доступ к информационным объектам под конкретным статусом.</w:t>
      </w:r>
      <w:r w:rsidR="006423F4">
        <w:rPr>
          <w:rFonts w:ascii="Times New Roman" w:hAnsi="Times New Roman" w:cs="Times New Roman"/>
          <w:sz w:val="24"/>
          <w:szCs w:val="24"/>
        </w:rPr>
        <w:t xml:space="preserve"> Осуществляется через редактор реквизитов (Настройка прав доступа) для каждой роли, доступ настраивается на создание и удаление ИО, чтение и изменение полей для каждого реквизита ИО во всех статусах.</w:t>
      </w:r>
    </w:p>
    <w:p w:rsidR="0017096D" w:rsidRDefault="00B118FB" w:rsidP="00B118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753100" cy="3028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3oXd74BvI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6DB" w:rsidRDefault="00DA66DB" w:rsidP="0017096D">
      <w:pPr>
        <w:pStyle w:val="a3"/>
        <w:spacing w:line="276" w:lineRule="auto"/>
        <w:ind w:left="1080" w:firstLine="33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Длительность 1 месяц.</w:t>
      </w:r>
    </w:p>
    <w:p w:rsidR="001C5146" w:rsidRPr="00DA66DB" w:rsidRDefault="001C5146" w:rsidP="0017096D">
      <w:pPr>
        <w:pStyle w:val="a3"/>
        <w:spacing w:line="276" w:lineRule="auto"/>
        <w:ind w:left="1080" w:firstLine="33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7096D" w:rsidRDefault="0017096D" w:rsidP="0017096D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данным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7096D" w:rsidRDefault="0017096D" w:rsidP="0017096D">
      <w:pPr>
        <w:pStyle w:val="a3"/>
        <w:spacing w:line="276" w:lineRule="auto"/>
        <w:ind w:left="1080" w:firstLine="3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Доступ только к своим информационным объектам (для обычных сотрудников), либо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своим и своих подчиненных в рамках своего филиала (для руководителей).</w:t>
      </w:r>
      <w:r w:rsidR="00DA66DB">
        <w:rPr>
          <w:rFonts w:ascii="Times New Roman" w:hAnsi="Times New Roman" w:cs="Times New Roman"/>
          <w:sz w:val="24"/>
          <w:szCs w:val="24"/>
        </w:rPr>
        <w:t xml:space="preserve"> Реализуется посредством использования системных функций.</w:t>
      </w:r>
    </w:p>
    <w:p w:rsidR="00B118FB" w:rsidRDefault="00B118FB" w:rsidP="00B118FB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53100" cy="1457325"/>
            <wp:effectExtent l="19050" t="19050" r="19050" b="285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6b-RtxcfgE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145732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DA66DB" w:rsidRDefault="00DA66DB" w:rsidP="0017096D">
      <w:pPr>
        <w:pStyle w:val="a3"/>
        <w:spacing w:line="276" w:lineRule="auto"/>
        <w:ind w:left="1080" w:firstLine="33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Длительность 1 неделя.</w:t>
      </w:r>
    </w:p>
    <w:p w:rsidR="001C5146" w:rsidRPr="00DA66DB" w:rsidRDefault="001C5146" w:rsidP="0017096D">
      <w:pPr>
        <w:pStyle w:val="a3"/>
        <w:spacing w:line="276" w:lineRule="auto"/>
        <w:ind w:left="1080" w:firstLine="33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7096D" w:rsidRDefault="0017096D" w:rsidP="0017096D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отчетам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7096D" w:rsidRDefault="0017096D" w:rsidP="0017096D">
      <w:pPr>
        <w:pStyle w:val="a3"/>
        <w:spacing w:line="276" w:lineRule="auto"/>
        <w:ind w:left="1080" w:firstLine="3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Отчеты позволяют отследить реальное положение дел компании и сделать выводы для дальнейшего планирования и прогнозирования.</w:t>
      </w:r>
    </w:p>
    <w:p w:rsidR="0017096D" w:rsidRDefault="0017096D" w:rsidP="0017096D">
      <w:pPr>
        <w:pStyle w:val="a3"/>
        <w:spacing w:line="276" w:lineRule="auto"/>
        <w:ind w:left="1080" w:firstLine="3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Так, для финансового отдела необходимо иметь возможность получать такие отчеты как Бухгалтерский баланс, Отчет о доходах и расходах, Отчет о движении денежных средств.</w:t>
      </w:r>
    </w:p>
    <w:p w:rsidR="0017096D" w:rsidRDefault="0017096D" w:rsidP="0017096D">
      <w:pPr>
        <w:pStyle w:val="a3"/>
        <w:spacing w:line="276" w:lineRule="auto"/>
        <w:ind w:left="1080" w:firstLine="3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Отчеты создаются путем форм</w:t>
      </w:r>
      <w:r w:rsidR="00073C54">
        <w:rPr>
          <w:rFonts w:ascii="Times New Roman" w:hAnsi="Times New Roman" w:cs="Times New Roman"/>
          <w:sz w:val="24"/>
          <w:szCs w:val="24"/>
        </w:rPr>
        <w:t>ирования запросов, а доступ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3C54">
        <w:rPr>
          <w:rFonts w:ascii="Times New Roman" w:hAnsi="Times New Roman" w:cs="Times New Roman"/>
          <w:sz w:val="24"/>
          <w:szCs w:val="24"/>
        </w:rPr>
        <w:t>предоставляе</w:t>
      </w:r>
      <w:r>
        <w:rPr>
          <w:rFonts w:ascii="Times New Roman" w:hAnsi="Times New Roman" w:cs="Times New Roman"/>
          <w:sz w:val="24"/>
          <w:szCs w:val="24"/>
        </w:rPr>
        <w:t>тся</w:t>
      </w:r>
      <w:r w:rsidR="00073C54">
        <w:rPr>
          <w:rFonts w:ascii="Times New Roman" w:hAnsi="Times New Roman" w:cs="Times New Roman"/>
          <w:sz w:val="24"/>
          <w:szCs w:val="24"/>
        </w:rPr>
        <w:t xml:space="preserve"> для ролей, а также конкретных пользователей</w:t>
      </w:r>
      <w:r w:rsidR="001C5146">
        <w:rPr>
          <w:rFonts w:ascii="Times New Roman" w:hAnsi="Times New Roman" w:cs="Times New Roman"/>
          <w:sz w:val="24"/>
          <w:szCs w:val="24"/>
        </w:rPr>
        <w:t>.</w:t>
      </w:r>
    </w:p>
    <w:p w:rsidR="00DA66DB" w:rsidRPr="00DA66DB" w:rsidRDefault="00DA66DB" w:rsidP="0017096D">
      <w:pPr>
        <w:pStyle w:val="a3"/>
        <w:spacing w:line="276" w:lineRule="auto"/>
        <w:ind w:left="1080" w:firstLine="33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Длительность 2 недели.</w:t>
      </w:r>
    </w:p>
    <w:p w:rsidR="0017096D" w:rsidRDefault="0017096D" w:rsidP="0017096D">
      <w:pPr>
        <w:pStyle w:val="a3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7096D" w:rsidRDefault="00CE0BC0" w:rsidP="0017096D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настройки производится тестирование БП по ролям, моделируются всевозможные </w:t>
      </w:r>
      <w:r w:rsidR="00DA6E63">
        <w:rPr>
          <w:rFonts w:ascii="Times New Roman" w:hAnsi="Times New Roman" w:cs="Times New Roman"/>
          <w:sz w:val="24"/>
          <w:szCs w:val="24"/>
        </w:rPr>
        <w:t>рабочие ситуации</w:t>
      </w:r>
      <w:r w:rsidR="00DA6E63" w:rsidRPr="00DA6E63">
        <w:rPr>
          <w:rFonts w:ascii="Times New Roman" w:hAnsi="Times New Roman" w:cs="Times New Roman"/>
          <w:sz w:val="24"/>
          <w:szCs w:val="24"/>
        </w:rPr>
        <w:t>;</w:t>
      </w:r>
      <w:r w:rsidR="00DA6E63">
        <w:rPr>
          <w:rFonts w:ascii="Times New Roman" w:hAnsi="Times New Roman" w:cs="Times New Roman"/>
          <w:sz w:val="24"/>
          <w:szCs w:val="24"/>
        </w:rPr>
        <w:t xml:space="preserve"> все ошибки и недочеты работы системы фиксируются через систему инцидентов</w:t>
      </w:r>
      <w:r w:rsidR="00DA6E63" w:rsidRPr="00DA6E63">
        <w:rPr>
          <w:rFonts w:ascii="Times New Roman" w:hAnsi="Times New Roman" w:cs="Times New Roman"/>
          <w:sz w:val="24"/>
          <w:szCs w:val="24"/>
        </w:rPr>
        <w:t>;</w:t>
      </w:r>
    </w:p>
    <w:p w:rsidR="00DA66DB" w:rsidRPr="00DA66DB" w:rsidRDefault="00DA66DB" w:rsidP="00DA66DB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Длительность 2 недели.</w:t>
      </w:r>
    </w:p>
    <w:p w:rsidR="00DA6E63" w:rsidRDefault="00DA6E63" w:rsidP="0017096D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 результатам тестирования производится доработка системы.</w:t>
      </w:r>
    </w:p>
    <w:p w:rsidR="00DA66DB" w:rsidRPr="00DA66DB" w:rsidRDefault="00DA66DB" w:rsidP="00DA66DB">
      <w:pPr>
        <w:pStyle w:val="a3"/>
        <w:spacing w:line="276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Длительность 2 недели.</w:t>
      </w:r>
    </w:p>
    <w:p w:rsidR="00DA6E63" w:rsidRPr="00DA66DB" w:rsidRDefault="00DA6E63" w:rsidP="00DA6E6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6E63" w:rsidRPr="00147625" w:rsidRDefault="00DA6E63" w:rsidP="001C5146">
      <w:pPr>
        <w:pStyle w:val="a3"/>
        <w:spacing w:line="276" w:lineRule="auto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дальнейшем уже у Заказчика происходит презентация основного БП, выдается составленная пользовательская документация (краткая, подробная, видео). Далее производится обучение ключевых пользователей (основной процесс + акцент на нюансы), их самостоятельное изучение системы под контролем специалиста по внедрению, выполнение тестовых задач и прохождение аттестации.</w:t>
      </w:r>
      <w:r w:rsidR="00147625">
        <w:rPr>
          <w:rFonts w:ascii="Times New Roman" w:hAnsi="Times New Roman" w:cs="Times New Roman"/>
          <w:sz w:val="24"/>
          <w:szCs w:val="24"/>
        </w:rPr>
        <w:t xml:space="preserve"> </w:t>
      </w:r>
      <w:r w:rsidR="00147625">
        <w:rPr>
          <w:rFonts w:ascii="Times New Roman" w:hAnsi="Times New Roman" w:cs="Times New Roman"/>
          <w:i/>
          <w:sz w:val="24"/>
          <w:szCs w:val="24"/>
        </w:rPr>
        <w:t>Длительность от 1 недели до 1 месяца.</w:t>
      </w:r>
    </w:p>
    <w:p w:rsidR="00DA6E63" w:rsidRDefault="00DA6E63" w:rsidP="00DA6E63">
      <w:pPr>
        <w:pStyle w:val="a3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После успешно проведенной аттестации внедрение можно считать законченным, </w:t>
      </w:r>
      <w:r w:rsidR="00037EF6">
        <w:rPr>
          <w:rFonts w:ascii="Times New Roman" w:hAnsi="Times New Roman" w:cs="Times New Roman"/>
          <w:sz w:val="24"/>
          <w:szCs w:val="24"/>
        </w:rPr>
        <w:t>в дальнейшем все вопросы по работе системе адресуются специалисту по сопровождению.</w:t>
      </w:r>
    </w:p>
    <w:p w:rsidR="00147625" w:rsidRDefault="00147625" w:rsidP="00DA6E63">
      <w:pPr>
        <w:pStyle w:val="a3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6411"/>
        <w:gridCol w:w="2516"/>
      </w:tblGrid>
      <w:tr w:rsidR="00147625" w:rsidTr="00073C54">
        <w:tc>
          <w:tcPr>
            <w:tcW w:w="6411" w:type="dxa"/>
          </w:tcPr>
          <w:p w:rsidR="00147625" w:rsidRDefault="00147625" w:rsidP="00147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2516" w:type="dxa"/>
          </w:tcPr>
          <w:p w:rsidR="00147625" w:rsidRDefault="00147625" w:rsidP="00147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Длительность</w:t>
            </w:r>
            <w:r w:rsidR="00073C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73C54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="00073C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47625" w:rsidTr="00073C54">
        <w:tc>
          <w:tcPr>
            <w:tcW w:w="6411" w:type="dxa"/>
          </w:tcPr>
          <w:p w:rsidR="00147625" w:rsidRDefault="00073C54" w:rsidP="00073C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Корректировка справочников</w:t>
            </w:r>
          </w:p>
        </w:tc>
        <w:tc>
          <w:tcPr>
            <w:tcW w:w="2516" w:type="dxa"/>
          </w:tcPr>
          <w:p w:rsidR="00147625" w:rsidRDefault="00073C54" w:rsidP="00073C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7625" w:rsidTr="00073C54">
        <w:tc>
          <w:tcPr>
            <w:tcW w:w="6411" w:type="dxa"/>
          </w:tcPr>
          <w:p w:rsidR="00073C54" w:rsidRDefault="00073C54" w:rsidP="00DA6E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ролей</w:t>
            </w:r>
          </w:p>
        </w:tc>
        <w:tc>
          <w:tcPr>
            <w:tcW w:w="2516" w:type="dxa"/>
          </w:tcPr>
          <w:p w:rsidR="00147625" w:rsidRDefault="007228A4" w:rsidP="00073C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7625" w:rsidTr="00073C54">
        <w:tc>
          <w:tcPr>
            <w:tcW w:w="6411" w:type="dxa"/>
          </w:tcPr>
          <w:p w:rsidR="00147625" w:rsidRDefault="00073C54" w:rsidP="00DA6E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доступов</w:t>
            </w:r>
          </w:p>
        </w:tc>
        <w:tc>
          <w:tcPr>
            <w:tcW w:w="2516" w:type="dxa"/>
          </w:tcPr>
          <w:p w:rsidR="00147625" w:rsidRDefault="00073C54" w:rsidP="00073C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47625" w:rsidTr="00073C54">
        <w:tc>
          <w:tcPr>
            <w:tcW w:w="6411" w:type="dxa"/>
          </w:tcPr>
          <w:p w:rsidR="00073C54" w:rsidRDefault="00073C54" w:rsidP="00DA6E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516" w:type="dxa"/>
          </w:tcPr>
          <w:p w:rsidR="00147625" w:rsidRDefault="00073C54" w:rsidP="00073C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7625" w:rsidTr="00073C54">
        <w:tc>
          <w:tcPr>
            <w:tcW w:w="6411" w:type="dxa"/>
          </w:tcPr>
          <w:p w:rsidR="00147625" w:rsidRDefault="00073C54" w:rsidP="00DA6E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Доработка</w:t>
            </w:r>
          </w:p>
        </w:tc>
        <w:tc>
          <w:tcPr>
            <w:tcW w:w="2516" w:type="dxa"/>
          </w:tcPr>
          <w:p w:rsidR="00147625" w:rsidRDefault="00073C54" w:rsidP="00073C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7625" w:rsidTr="00073C54">
        <w:tc>
          <w:tcPr>
            <w:tcW w:w="6411" w:type="dxa"/>
          </w:tcPr>
          <w:p w:rsidR="00147625" w:rsidRDefault="00073C54" w:rsidP="00DA6E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  <w:tc>
          <w:tcPr>
            <w:tcW w:w="2516" w:type="dxa"/>
          </w:tcPr>
          <w:p w:rsidR="00147625" w:rsidRDefault="00073C54" w:rsidP="00073C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73C54" w:rsidTr="00073C54">
        <w:tc>
          <w:tcPr>
            <w:tcW w:w="6411" w:type="dxa"/>
          </w:tcPr>
          <w:p w:rsidR="00073C54" w:rsidRDefault="00073C54" w:rsidP="00DA6E6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516" w:type="dxa"/>
          </w:tcPr>
          <w:p w:rsidR="00073C54" w:rsidRDefault="007228A4" w:rsidP="00073C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147625" w:rsidRPr="00DA6E63" w:rsidRDefault="00147625" w:rsidP="00DA6E63">
      <w:pPr>
        <w:pStyle w:val="a3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47625" w:rsidRPr="00DA6E63" w:rsidSect="00B4684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63079"/>
    <w:multiLevelType w:val="hybridMultilevel"/>
    <w:tmpl w:val="BCDA895A"/>
    <w:lvl w:ilvl="0" w:tplc="1E70315A">
      <w:start w:val="1"/>
      <w:numFmt w:val="bullet"/>
      <w:lvlText w:val="-"/>
      <w:lvlJc w:val="left"/>
      <w:pPr>
        <w:ind w:left="2148" w:hanging="360"/>
      </w:pPr>
      <w:rPr>
        <w:rFonts w:ascii="Vivaldi" w:hAnsi="Vivaldi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6FF55A0"/>
    <w:multiLevelType w:val="hybridMultilevel"/>
    <w:tmpl w:val="56986438"/>
    <w:lvl w:ilvl="0" w:tplc="1E70315A">
      <w:start w:val="1"/>
      <w:numFmt w:val="bullet"/>
      <w:lvlText w:val="-"/>
      <w:lvlJc w:val="left"/>
      <w:pPr>
        <w:ind w:left="2484" w:hanging="360"/>
      </w:pPr>
      <w:rPr>
        <w:rFonts w:ascii="Vivaldi" w:hAnsi="Vivaldi" w:hint="default"/>
      </w:rPr>
    </w:lvl>
    <w:lvl w:ilvl="1" w:tplc="04190003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0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2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4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6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8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0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24" w:hanging="360"/>
      </w:pPr>
      <w:rPr>
        <w:rFonts w:ascii="Wingdings" w:hAnsi="Wingdings" w:hint="default"/>
      </w:rPr>
    </w:lvl>
  </w:abstractNum>
  <w:abstractNum w:abstractNumId="2">
    <w:nsid w:val="472F1881"/>
    <w:multiLevelType w:val="hybridMultilevel"/>
    <w:tmpl w:val="A4CEE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70315A">
      <w:start w:val="1"/>
      <w:numFmt w:val="bullet"/>
      <w:lvlText w:val="-"/>
      <w:lvlJc w:val="left"/>
      <w:pPr>
        <w:ind w:left="1440" w:hanging="360"/>
      </w:pPr>
      <w:rPr>
        <w:rFonts w:ascii="Vivaldi" w:hAnsi="Vivald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C42520"/>
    <w:multiLevelType w:val="hybridMultilevel"/>
    <w:tmpl w:val="E7847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BF559F"/>
    <w:multiLevelType w:val="hybridMultilevel"/>
    <w:tmpl w:val="ED2A1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E0E3E"/>
    <w:multiLevelType w:val="hybridMultilevel"/>
    <w:tmpl w:val="5C6AC18C"/>
    <w:lvl w:ilvl="0" w:tplc="1E70315A">
      <w:start w:val="1"/>
      <w:numFmt w:val="bullet"/>
      <w:lvlText w:val="-"/>
      <w:lvlJc w:val="left"/>
      <w:pPr>
        <w:ind w:left="1440" w:hanging="360"/>
      </w:pPr>
      <w:rPr>
        <w:rFonts w:ascii="Vivaldi" w:hAnsi="Vival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7F9"/>
    <w:rsid w:val="00037EF6"/>
    <w:rsid w:val="00073C54"/>
    <w:rsid w:val="000E5FD7"/>
    <w:rsid w:val="00147625"/>
    <w:rsid w:val="00154D23"/>
    <w:rsid w:val="0017096D"/>
    <w:rsid w:val="001C5146"/>
    <w:rsid w:val="00380185"/>
    <w:rsid w:val="006423F4"/>
    <w:rsid w:val="007228A4"/>
    <w:rsid w:val="008349FF"/>
    <w:rsid w:val="00927B91"/>
    <w:rsid w:val="00995074"/>
    <w:rsid w:val="00B118FB"/>
    <w:rsid w:val="00B46845"/>
    <w:rsid w:val="00B52CB7"/>
    <w:rsid w:val="00CE0BC0"/>
    <w:rsid w:val="00DA66DB"/>
    <w:rsid w:val="00DA6E63"/>
    <w:rsid w:val="00DF27F9"/>
    <w:rsid w:val="00F03C40"/>
    <w:rsid w:val="00F0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0185"/>
    <w:pPr>
      <w:spacing w:after="0" w:line="240" w:lineRule="auto"/>
    </w:pPr>
  </w:style>
  <w:style w:type="table" w:styleId="a4">
    <w:name w:val="Table Grid"/>
    <w:basedOn w:val="a1"/>
    <w:uiPriority w:val="59"/>
    <w:rsid w:val="001476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11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18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0185"/>
    <w:pPr>
      <w:spacing w:after="0" w:line="240" w:lineRule="auto"/>
    </w:pPr>
  </w:style>
  <w:style w:type="table" w:styleId="a4">
    <w:name w:val="Table Grid"/>
    <w:basedOn w:val="a1"/>
    <w:uiPriority w:val="59"/>
    <w:rsid w:val="001476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11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18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Галочка</dc:creator>
  <cp:keywords/>
  <dc:description/>
  <cp:lastModifiedBy>Галочка</cp:lastModifiedBy>
  <cp:revision>9</cp:revision>
  <dcterms:created xsi:type="dcterms:W3CDTF">2014-03-24T11:19:00Z</dcterms:created>
  <dcterms:modified xsi:type="dcterms:W3CDTF">2014-03-24T16:24:00Z</dcterms:modified>
</cp:coreProperties>
</file>